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FF" w:rsidRPr="0020158F" w:rsidRDefault="00D206FA" w:rsidP="00D206FA">
      <w:pPr>
        <w:jc w:val="center"/>
        <w:rPr>
          <w:rStyle w:val="Rfrenceintense"/>
          <w:lang w:val="en-US"/>
        </w:rPr>
      </w:pPr>
      <w:r w:rsidRPr="00D206FA">
        <w:rPr>
          <w:rStyle w:val="Rfrenceintense"/>
          <w:lang w:val="en-US"/>
        </w:rPr>
        <w:t xml:space="preserve">The living conditions in 19th century </w:t>
      </w:r>
      <w:r w:rsidRPr="0020158F">
        <w:rPr>
          <w:rStyle w:val="Rfrenceintense"/>
          <w:lang w:val="en-US"/>
        </w:rPr>
        <w:t xml:space="preserve">in </w:t>
      </w:r>
      <w:r w:rsidRPr="00D206FA">
        <w:rPr>
          <w:rStyle w:val="Rfrenceintense"/>
          <w:lang w:val="en-US"/>
        </w:rPr>
        <w:t>London</w:t>
      </w:r>
    </w:p>
    <w:p w:rsidR="00D206FA" w:rsidRDefault="007D43E8" w:rsidP="007D43E8">
      <w:pPr>
        <w:jc w:val="center"/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3219450" cy="2500113"/>
            <wp:effectExtent l="19050" t="0" r="0" b="0"/>
            <wp:docPr id="1" name="Image 0" descr="The_silent_highway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_silent_highwaym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386" cy="24992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0158F" w:rsidRDefault="0020158F">
      <w:pPr>
        <w:rPr>
          <w:lang w:val="en-US"/>
        </w:rPr>
      </w:pPr>
      <w:r>
        <w:rPr>
          <w:lang w:val="en-US"/>
        </w:rPr>
        <w:tab/>
        <w:t>The 19</w:t>
      </w:r>
      <w:r w:rsidRPr="0020158F">
        <w:rPr>
          <w:vertAlign w:val="superscript"/>
          <w:lang w:val="en-US"/>
        </w:rPr>
        <w:t>th</w:t>
      </w:r>
      <w:r>
        <w:rPr>
          <w:lang w:val="en-US"/>
        </w:rPr>
        <w:t xml:space="preserve"> century wasn’t a good century for the Londoners, indeed the living conditions was deplorable. Cholera epidemics, the “Great stink”, miasmas, all of this created </w:t>
      </w:r>
      <w:r w:rsidR="00B46CC3">
        <w:rPr>
          <w:lang w:val="en-US"/>
        </w:rPr>
        <w:t xml:space="preserve">the higher death rate since the Black Death. The government had to react and quickly to re-establish the situation. </w:t>
      </w:r>
    </w:p>
    <w:p w:rsidR="00DC4133" w:rsidRDefault="001E15FD">
      <w:pPr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4338955</wp:posOffset>
            </wp:positionV>
            <wp:extent cx="1428750" cy="2105025"/>
            <wp:effectExtent l="19050" t="0" r="0" b="0"/>
            <wp:wrapSquare wrapText="bothSides"/>
            <wp:docPr id="2" name="Image 1" descr="220px-FaradayFatherTh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px-FaradayFatherTham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105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C64FA">
        <w:rPr>
          <w:lang w:val="en-US"/>
        </w:rPr>
        <w:t xml:space="preserve">Live in town in this century meant more chance to find a job, an escape of the poverty and hope for a longer life. But finally it was the opposite. </w:t>
      </w:r>
      <w:r w:rsidR="000E4F8A">
        <w:rPr>
          <w:lang w:val="en-US"/>
        </w:rPr>
        <w:t>Epidemics have</w:t>
      </w:r>
      <w:r w:rsidR="00C72BF6">
        <w:rPr>
          <w:lang w:val="en-US"/>
        </w:rPr>
        <w:t xml:space="preserve"> developed because of the environment which became increasingl</w:t>
      </w:r>
      <w:r w:rsidR="00A93514">
        <w:rPr>
          <w:lang w:val="en-US"/>
        </w:rPr>
        <w:t>y unclean. Polluted water, lice, human waste an</w:t>
      </w:r>
      <w:r w:rsidR="001E4EFD">
        <w:rPr>
          <w:lang w:val="en-US"/>
        </w:rPr>
        <w:t>d others problems was the due to</w:t>
      </w:r>
      <w:r w:rsidR="00A93514">
        <w:rPr>
          <w:lang w:val="en-US"/>
        </w:rPr>
        <w:t xml:space="preserve"> the increase of epidemics. It was easy to identify this problem, but not to resolve it. </w:t>
      </w:r>
    </w:p>
    <w:p w:rsidR="001E15FD" w:rsidRDefault="001E15FD">
      <w:pPr>
        <w:rPr>
          <w:lang w:val="en-US"/>
        </w:rPr>
      </w:pPr>
    </w:p>
    <w:p w:rsidR="00A93514" w:rsidRDefault="00A93514">
      <w:pPr>
        <w:rPr>
          <w:lang w:val="en-US"/>
        </w:rPr>
      </w:pPr>
      <w:r>
        <w:rPr>
          <w:lang w:val="en-US"/>
        </w:rPr>
        <w:t>The Great Stink (or Big Stink) was during the summe</w:t>
      </w:r>
      <w:r w:rsidR="00C92B65">
        <w:rPr>
          <w:lang w:val="en-US"/>
        </w:rPr>
        <w:t>r of 1858 in London, it</w:t>
      </w:r>
      <w:r>
        <w:rPr>
          <w:lang w:val="en-US"/>
        </w:rPr>
        <w:t xml:space="preserve"> was a</w:t>
      </w:r>
      <w:r w:rsidR="00C92B65">
        <w:rPr>
          <w:lang w:val="en-US"/>
        </w:rPr>
        <w:t xml:space="preserve"> smell of human waste. </w:t>
      </w:r>
      <w:r w:rsidR="001E4EFD">
        <w:rPr>
          <w:lang w:val="en-US"/>
        </w:rPr>
        <w:t xml:space="preserve">The introduction of flush toilet (which replacing the chamber-pots) was one of the cause of the Great Stink. It gradually contaminated the River Thames and the stink began </w:t>
      </w:r>
      <w:r w:rsidR="00C456CF">
        <w:rPr>
          <w:lang w:val="en-US"/>
        </w:rPr>
        <w:t>progressively.</w:t>
      </w:r>
    </w:p>
    <w:p w:rsidR="00D32DA3" w:rsidRDefault="007548F5">
      <w:pPr>
        <w:rPr>
          <w:lang w:val="en-US"/>
        </w:rPr>
      </w:pPr>
      <w:r>
        <w:rPr>
          <w:lang w:val="en-US"/>
        </w:rPr>
        <w:t xml:space="preserve">Because of the problems of bad conditions in houses, in 1870 they decided to build new and healthier housing. The Public </w:t>
      </w:r>
      <w:r w:rsidR="00BE6350">
        <w:rPr>
          <w:lang w:val="en-US"/>
        </w:rPr>
        <w:t>Health</w:t>
      </w:r>
      <w:r>
        <w:rPr>
          <w:lang w:val="en-US"/>
        </w:rPr>
        <w:t xml:space="preserve"> Act of 1875 imposed that each house will be self-contained with its own sanitation and water. </w:t>
      </w:r>
    </w:p>
    <w:p w:rsidR="001E15FD" w:rsidRPr="00D206FA" w:rsidRDefault="000E4F8A">
      <w:pPr>
        <w:rPr>
          <w:lang w:val="en-US"/>
        </w:rPr>
      </w:pPr>
      <w:r>
        <w:rPr>
          <w:lang w:val="en-US"/>
        </w:rPr>
        <w:t>Despite a</w:t>
      </w:r>
      <w:r w:rsidR="00737247">
        <w:rPr>
          <w:lang w:val="en-US"/>
        </w:rPr>
        <w:t xml:space="preserve"> 19</w:t>
      </w:r>
      <w:r w:rsidR="00737247" w:rsidRPr="00737247">
        <w:rPr>
          <w:vertAlign w:val="superscript"/>
          <w:lang w:val="en-US"/>
        </w:rPr>
        <w:t>th</w:t>
      </w:r>
      <w:r w:rsidR="00737247">
        <w:rPr>
          <w:lang w:val="en-US"/>
        </w:rPr>
        <w:t xml:space="preserve"> century difficult for the Londoners, they succeeded to overcome epidemics, and people gradually had access to healthier housing. </w:t>
      </w:r>
    </w:p>
    <w:sectPr w:rsidR="001E15FD" w:rsidRPr="00D206FA" w:rsidSect="00217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06FA"/>
    <w:rsid w:val="000C7DA3"/>
    <w:rsid w:val="000E4F8A"/>
    <w:rsid w:val="001E15FD"/>
    <w:rsid w:val="001E4EFD"/>
    <w:rsid w:val="001F0650"/>
    <w:rsid w:val="0020158F"/>
    <w:rsid w:val="00217D5F"/>
    <w:rsid w:val="003613BE"/>
    <w:rsid w:val="003C64FA"/>
    <w:rsid w:val="005A50B5"/>
    <w:rsid w:val="00737247"/>
    <w:rsid w:val="00742B05"/>
    <w:rsid w:val="007548F5"/>
    <w:rsid w:val="007D43E8"/>
    <w:rsid w:val="00896894"/>
    <w:rsid w:val="00A93514"/>
    <w:rsid w:val="00B46CC3"/>
    <w:rsid w:val="00BE6350"/>
    <w:rsid w:val="00C456CF"/>
    <w:rsid w:val="00C72BF6"/>
    <w:rsid w:val="00C92B65"/>
    <w:rsid w:val="00CD1F60"/>
    <w:rsid w:val="00CF3D75"/>
    <w:rsid w:val="00D206FA"/>
    <w:rsid w:val="00D32DA3"/>
    <w:rsid w:val="00DC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D206FA"/>
    <w:rPr>
      <w:b/>
      <w:bCs/>
      <w:smallCaps/>
      <w:color w:val="C0504D" w:themeColor="accent2"/>
      <w:spacing w:val="5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</cp:lastModifiedBy>
  <cp:revision>9</cp:revision>
  <dcterms:created xsi:type="dcterms:W3CDTF">2013-01-18T18:31:00Z</dcterms:created>
  <dcterms:modified xsi:type="dcterms:W3CDTF">2013-01-21T18:34:00Z</dcterms:modified>
</cp:coreProperties>
</file>